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замовника: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Комунальне некомерційне підприємство “Херсонська дитяча обласна клінічна лікарня” Херсонської обласної ради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Найменування предмета закупівлі: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ДК 021:2015 - 30210000-4 Машини для обробки даних (апаратна частина).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Ідентифікатор закупівлі: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UA-2023-06-13-014519-a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Обґрунтування технічних, якісних характеристик до предмета закупівлі: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Згідно Додатку 3 ТЗ </w:t>
      </w:r>
      <w:r w:rsidDel="00000000" w:rsidR="00000000" w:rsidRPr="00000000">
        <w:rPr>
          <w:sz w:val="24"/>
          <w:szCs w:val="24"/>
          <w:rtl w:val="0"/>
        </w:rPr>
        <w:t xml:space="preserve">Ноутбуки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Місце поставки товару: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73013, м. Херсон , вул. Українська, 81.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Очікувана вартість предмету закупівлі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2 819 800,00 грн. Очікувана вартість визначено виходячи з середньої ціни на ринку, яка склалась станом на оголошення закупівлі,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 методом порівняння ринкових цін.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Процедура закупівлі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Застосовується процедури відкритих торгів з особливостями, згідно Постанови КМУ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денний: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розгляд тендерної пропозиції щодо лоту 1 ТОВ “АЛТ УКРАЇНА ЛТД” та визнання його переможцем процедури закупівлі.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прийняття рішення про намір укласти договір про закупівлю щодо Лоту 1 закупівлі.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Під час розгляду першого питання порядку денного: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Рішенням уповноваженої особи від 26.05.2023 року № 9 оголошено проведення прцедури відкритих торгів з особливостями відповідно до Закону України “Про публічні закупівлі”  від №922 – VIII (далі - Закон) з урахуванням положень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— Особливості), за предметом закупівлі ДК 021:2015 - 33696500 – 0: Лабораторні реактиви (реактиви для дослідження каріотипу, унікальний номер оголошення про проведення конкурентної процедури закупівлі, присвоєний електронною системою закупівель UA-2023-05-26-005685-a.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Щодо лоту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На виконання пункту 41 Особливостей замовник розглядає тендерну пропозицію, яка визначена найбільш економічно вигідною щодо її відповідності вимогам тендерної документації.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Відповідно до  пункту 49 Особливостей 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Закону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 урахуванням Особливостей.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Тендерна пропозиція учасника ТОВ “ АЛТ УКРАЇНА ЛТД ” визначена найбільш економічно вигідною. За результатом розгляду цієї тендерної пропозиції не виявлено невідповідностей в інформації та документах, щодо поданих учасником процедури закупівлі у тендерній пропозиції та подання яких передбачалося тендерною документацією. Відтак, замовник визначає учасника ТОВ “ АЛТ УКРАЇНА ЛТД ” переможцем та приймає рішення про намір укласти договір про закупівлю відповідно до вимог Закону з урахуванням Особливостей.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Під час розгляду другого питання порядку денного: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Рішення про намір укласти договір про закупівлю приймається замовником відповідно до статті 33 Закону та пункту 49 Особливостей. З метою забезпечення права на оскарження рішень замовника до органу оскарження договір про закупівлю не може бути укладено раніше ніж через п’ять днів з дати оприлюднення в електронній системі закупівель повідомлення про намір укласти договір про закупівлю.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Замовник укладає договір про закупівлю з учасником, який визнаний переможцем процедури закупівлі, протягом строку дії його пропозиції,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Замовник приймає рішення укласти договір з переможцем закупівлі ТОВ “АЛТ УКРАЇНА ЛТД” тендерна пропозиція якого визначена найбільш економічно вигідною.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Уповноважена особа  Ганна ЛУК’ЯНОВА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Електронний підпис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markedcontent">
    <w:name w:val="markedcontent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vts0">
    <w:name w:val="rvts0"/>
    <w:next w:val="rvts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vps2">
    <w:name w:val="rvps2"/>
    <w:basedOn w:val="Обычный"/>
    <w:next w:val="rvps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СтандартныйHTMLЗнак,ЗнакЗнак,Знак2ЗнакЗнакЗнакЗнакЗнакЗнакЗнакЗнак,Знак2ЗнакЗнакЗнакЗнакЗнакЗнак">
    <w:name w:val="Стандартный HTML Знак,Знак Знак,Знак2 Знак Знак Знак Знак Знак Знак Знак Знак,Знак2 Знак Знак Знак Знак Знак Знак"/>
    <w:next w:val="СтандартныйHTMLЗнак,ЗнакЗнак,Знак2ЗнакЗнакЗнакЗнакЗнакЗнакЗнакЗнак,Знак2ЗнакЗнакЗнакЗнакЗнакЗнак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СтандартныйHTML,Знак,Знак2ЗнакЗнакЗнакЗнакЗнакЗнакЗнак,Знак2ЗнакЗнакЗнакЗнакЗнак">
    <w:name w:val="Стандартный HTML,Знак,Знак2 Знак Знак Знак Знак Знак Знак Знак,Знак2 Знак Знак Знак Знак Знак"/>
    <w:basedOn w:val="Обычный"/>
    <w:next w:val="СтандартныйHTML,Знак,Знак2ЗнакЗнакЗнакЗнакЗнакЗнакЗнак,Знак2ЗнакЗнакЗнакЗнакЗнак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СтандартныйHTMLЗнак1">
    <w:name w:val="Стандартный HTML Знак1"/>
    <w:next w:val="СтандартныйHTMLЗнак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eastAsia="ru-RU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ozorro.gov.ua/tender/UA-2023-06-13-014519-a" TargetMode="External"/><Relationship Id="rId8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CX/Bm+tZM9ia8t7ARedwsHVwQ==">CgMxLjAyCWlkLmdqZGd4czgAciExc1pjLU9FOGtFRW5kNGFQcWZwZy00VXplWTYweVFCcUs=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2023-01-13T10:47:00Z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